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7B" w:rsidRDefault="00130B7B" w:rsidP="00130B7B">
      <w:pPr>
        <w:pStyle w:val="NoSpacing"/>
        <w:rPr>
          <w:b/>
          <w:sz w:val="28"/>
        </w:rPr>
      </w:pPr>
      <w:r w:rsidRPr="00130B7B">
        <w:rPr>
          <w:b/>
          <w:sz w:val="28"/>
        </w:rPr>
        <w:t>Museum of Ancient River Civilizations:</w:t>
      </w:r>
    </w:p>
    <w:p w:rsidR="00130B7B" w:rsidRDefault="00130B7B" w:rsidP="00130B7B">
      <w:pPr>
        <w:pStyle w:val="NoSpacing"/>
        <w:rPr>
          <w:b/>
          <w:sz w:val="28"/>
        </w:rPr>
      </w:pPr>
      <w:r>
        <w:rPr>
          <w:b/>
          <w:sz w:val="28"/>
        </w:rPr>
        <w:t>Social Studies</w:t>
      </w:r>
    </w:p>
    <w:p w:rsidR="00130B7B" w:rsidRPr="00130B7B" w:rsidRDefault="00130B7B" w:rsidP="00130B7B">
      <w:pPr>
        <w:pStyle w:val="NoSpacing"/>
        <w:rPr>
          <w:sz w:val="24"/>
        </w:rPr>
      </w:pPr>
      <w:r>
        <w:rPr>
          <w:b/>
          <w:sz w:val="28"/>
        </w:rPr>
        <w:t>Grade 6</w:t>
      </w:r>
    </w:p>
    <w:p w:rsidR="00130B7B" w:rsidRPr="00130B7B" w:rsidRDefault="00130B7B" w:rsidP="00130B7B">
      <w:pPr>
        <w:pStyle w:val="NoSpacing"/>
        <w:rPr>
          <w:sz w:val="24"/>
        </w:rPr>
      </w:pPr>
      <w:proofErr w:type="gramStart"/>
      <w:r w:rsidRPr="00130B7B">
        <w:rPr>
          <w:sz w:val="24"/>
        </w:rPr>
        <w:t>6.1.1  Produce</w:t>
      </w:r>
      <w:proofErr w:type="gramEnd"/>
      <w:r w:rsidRPr="00130B7B">
        <w:rPr>
          <w:sz w:val="24"/>
        </w:rPr>
        <w:t xml:space="preserve"> clear and coherent writing for a range of tasks, purposes, and audiences by: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  <w:t>Conducting historical research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  <w:t>Evaluating a broad variety of primary and secondary sources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  <w:t>Comparing and contrasting varied points of view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  <w:t>Determining the meaning of words and phrases from historical texts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  <w:t>Using technology to research, produce, or publish a written product</w:t>
      </w:r>
      <w:r w:rsidRPr="00130B7B">
        <w:rPr>
          <w:sz w:val="24"/>
        </w:rPr>
        <w:tab/>
        <w:t>•</w:t>
      </w:r>
      <w:r w:rsidRPr="00130B7B">
        <w:rPr>
          <w:sz w:val="24"/>
        </w:rPr>
        <w:tab/>
        <w:t>diaries/journals/letters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newspaper</w:t>
      </w:r>
      <w:proofErr w:type="gramEnd"/>
      <w:r w:rsidRPr="00130B7B">
        <w:rPr>
          <w:sz w:val="24"/>
        </w:rPr>
        <w:t xml:space="preserve"> articles and editorials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political</w:t>
      </w:r>
      <w:proofErr w:type="gramEnd"/>
      <w:r w:rsidRPr="00130B7B">
        <w:rPr>
          <w:sz w:val="24"/>
        </w:rPr>
        <w:t xml:space="preserve"> cartoons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speeches</w:t>
      </w:r>
      <w:proofErr w:type="gramEnd"/>
    </w:p>
    <w:p w:rsidR="00130B7B" w:rsidRPr="00130B7B" w:rsidRDefault="00130B7B" w:rsidP="00130B7B">
      <w:pPr>
        <w:pStyle w:val="NoSpacing"/>
        <w:rPr>
          <w:sz w:val="24"/>
        </w:rPr>
      </w:pPr>
      <w:proofErr w:type="gramStart"/>
      <w:r w:rsidRPr="00130B7B">
        <w:rPr>
          <w:sz w:val="24"/>
        </w:rPr>
        <w:t>6.1.2  Construct</w:t>
      </w:r>
      <w:proofErr w:type="gramEnd"/>
      <w:r w:rsidRPr="00130B7B">
        <w:rPr>
          <w:sz w:val="24"/>
        </w:rPr>
        <w:t xml:space="preserve"> and interpret a parallel timeline of key events in the ancient world</w:t>
      </w:r>
      <w:r w:rsidRPr="00130B7B">
        <w:rPr>
          <w:sz w:val="24"/>
        </w:rPr>
        <w:tab/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6.1.3 Analyze information in primary and secondary sources to address document-based questions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historical</w:t>
      </w:r>
      <w:proofErr w:type="gramEnd"/>
      <w:r w:rsidRPr="00130B7B">
        <w:rPr>
          <w:sz w:val="24"/>
        </w:rPr>
        <w:t xml:space="preserve"> documents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newspapers</w:t>
      </w:r>
      <w:proofErr w:type="gramEnd"/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biographies</w:t>
      </w:r>
      <w:proofErr w:type="gramEnd"/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textbooks</w:t>
      </w:r>
      <w:proofErr w:type="gramEnd"/>
      <w:r w:rsidRPr="00130B7B">
        <w:rPr>
          <w:sz w:val="24"/>
        </w:rPr>
        <w:t xml:space="preserve"> </w:t>
      </w:r>
    </w:p>
    <w:p w:rsidR="00130B7B" w:rsidRPr="00130B7B" w:rsidRDefault="00130B7B" w:rsidP="00130B7B">
      <w:pPr>
        <w:pStyle w:val="NoSpacing"/>
        <w:rPr>
          <w:sz w:val="24"/>
        </w:rPr>
      </w:pPr>
      <w:proofErr w:type="gramStart"/>
      <w:r w:rsidRPr="00130B7B">
        <w:rPr>
          <w:sz w:val="24"/>
        </w:rPr>
        <w:t>6.1.4  Identify</w:t>
      </w:r>
      <w:proofErr w:type="gramEnd"/>
      <w:r w:rsidRPr="00130B7B">
        <w:rPr>
          <w:sz w:val="24"/>
        </w:rPr>
        <w:t xml:space="preserve"> and compare measurements of time in order to understand historical chronology</w:t>
      </w:r>
      <w:r w:rsidRPr="00130B7B">
        <w:rPr>
          <w:sz w:val="24"/>
        </w:rPr>
        <w:tab/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eras</w:t>
      </w:r>
      <w:proofErr w:type="gramEnd"/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millennia</w:t>
      </w:r>
      <w:proofErr w:type="gramEnd"/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  <w:t>BCE (Before Common Era) and relationship to BC (Before Christ)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  <w:t>CE (Common Era) and relationship to AD (Anno Domini – Latin for The Year of our Lord)</w:t>
      </w:r>
    </w:p>
    <w:p w:rsidR="00130B7B" w:rsidRPr="00130B7B" w:rsidRDefault="00130B7B" w:rsidP="00130B7B">
      <w:pPr>
        <w:pStyle w:val="NoSpacing"/>
        <w:rPr>
          <w:sz w:val="24"/>
        </w:rPr>
      </w:pPr>
      <w:proofErr w:type="gramStart"/>
      <w:r w:rsidRPr="00130B7B">
        <w:rPr>
          <w:sz w:val="24"/>
        </w:rPr>
        <w:t>6.2.3  Describe</w:t>
      </w:r>
      <w:proofErr w:type="gramEnd"/>
      <w:r w:rsidRPr="00130B7B">
        <w:rPr>
          <w:sz w:val="24"/>
        </w:rPr>
        <w:t xml:space="preserve"> the characteristics and achievements of the ancient river civilizations of Mesopotamia, Egypt, Indus Valley, and China</w:t>
      </w:r>
      <w:r w:rsidRPr="00130B7B">
        <w:rPr>
          <w:sz w:val="24"/>
        </w:rPr>
        <w:tab/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communication</w:t>
      </w:r>
      <w:proofErr w:type="gramEnd"/>
      <w:r w:rsidRPr="00130B7B">
        <w:rPr>
          <w:sz w:val="24"/>
        </w:rPr>
        <w:t xml:space="preserve"> – writing systems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religion</w:t>
      </w:r>
      <w:proofErr w:type="gramEnd"/>
      <w:r w:rsidRPr="00130B7B">
        <w:rPr>
          <w:sz w:val="24"/>
        </w:rPr>
        <w:t xml:space="preserve"> and culture – Polytheism</w:t>
      </w:r>
    </w:p>
    <w:p w:rsidR="00130B7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government</w:t>
      </w:r>
      <w:proofErr w:type="gramEnd"/>
      <w:r w:rsidRPr="00130B7B">
        <w:rPr>
          <w:sz w:val="24"/>
        </w:rPr>
        <w:t xml:space="preserve"> – Code of Hammurabi</w:t>
      </w:r>
    </w:p>
    <w:p w:rsidR="00245DEB" w:rsidRP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•</w:t>
      </w:r>
      <w:r w:rsidRPr="00130B7B">
        <w:rPr>
          <w:sz w:val="24"/>
        </w:rPr>
        <w:tab/>
      </w:r>
      <w:proofErr w:type="gramStart"/>
      <w:r w:rsidRPr="00130B7B">
        <w:rPr>
          <w:sz w:val="24"/>
        </w:rPr>
        <w:t>technology</w:t>
      </w:r>
      <w:proofErr w:type="gramEnd"/>
      <w:r w:rsidRPr="00130B7B">
        <w:rPr>
          <w:sz w:val="24"/>
        </w:rPr>
        <w:t xml:space="preserve"> – tools, irrigation</w:t>
      </w:r>
    </w:p>
    <w:p w:rsidR="00130B7B" w:rsidRDefault="00130B7B" w:rsidP="00130B7B">
      <w:pPr>
        <w:pStyle w:val="NoSpacing"/>
        <w:rPr>
          <w:sz w:val="24"/>
        </w:rPr>
      </w:pPr>
      <w:r w:rsidRPr="00130B7B">
        <w:rPr>
          <w:sz w:val="24"/>
        </w:rPr>
        <w:t>6.4.3 Explain the connection between physical geography and its influence on the development of civilization</w:t>
      </w:r>
    </w:p>
    <w:p w:rsidR="00130B7B" w:rsidRDefault="00130B7B" w:rsidP="00130B7B">
      <w:pPr>
        <w:pStyle w:val="NoSpacing"/>
        <w:rPr>
          <w:sz w:val="24"/>
        </w:rPr>
      </w:pPr>
    </w:p>
    <w:p w:rsidR="00130B7B" w:rsidRDefault="00130B7B" w:rsidP="00130B7B">
      <w:pPr>
        <w:pStyle w:val="NoSpacing"/>
        <w:rPr>
          <w:sz w:val="24"/>
        </w:rPr>
      </w:pPr>
      <w:r>
        <w:rPr>
          <w:sz w:val="24"/>
        </w:rPr>
        <w:t>Objective: Students will plan and curate the exhibits for a museum of the ancient river civilizations of Mesopotamia, Egypt, Indus Valley, China.</w:t>
      </w:r>
    </w:p>
    <w:p w:rsidR="00130B7B" w:rsidRDefault="00130B7B" w:rsidP="00130B7B">
      <w:pPr>
        <w:pStyle w:val="NoSpacing"/>
        <w:rPr>
          <w:sz w:val="24"/>
        </w:rPr>
      </w:pPr>
    </w:p>
    <w:p w:rsidR="00BB1351" w:rsidRDefault="00130B7B" w:rsidP="00BB1351">
      <w:pPr>
        <w:pStyle w:val="NoSpacing"/>
        <w:numPr>
          <w:ilvl w:val="0"/>
          <w:numId w:val="1"/>
        </w:numPr>
        <w:rPr>
          <w:sz w:val="24"/>
        </w:rPr>
      </w:pPr>
      <w:r w:rsidRPr="00BB1351">
        <w:rPr>
          <w:sz w:val="24"/>
        </w:rPr>
        <w:t xml:space="preserve">Students will visit the Ancient Egypt Gallery at the LASM to gather pertinent information about the </w:t>
      </w:r>
      <w:r w:rsidR="00357EA6">
        <w:rPr>
          <w:sz w:val="24"/>
        </w:rPr>
        <w:t xml:space="preserve">timeline, </w:t>
      </w:r>
      <w:r w:rsidRPr="00BB1351">
        <w:rPr>
          <w:sz w:val="24"/>
        </w:rPr>
        <w:t>communication, religion</w:t>
      </w:r>
      <w:r w:rsidR="007E1592">
        <w:rPr>
          <w:sz w:val="24"/>
        </w:rPr>
        <w:t xml:space="preserve">, </w:t>
      </w:r>
      <w:r w:rsidR="007E1592" w:rsidRPr="00BB1351">
        <w:rPr>
          <w:sz w:val="24"/>
        </w:rPr>
        <w:t>culture</w:t>
      </w:r>
      <w:r w:rsidRPr="00BB1351">
        <w:rPr>
          <w:sz w:val="24"/>
        </w:rPr>
        <w:t xml:space="preserve">, government, and technology of </w:t>
      </w:r>
      <w:r w:rsidR="00BB1351" w:rsidRPr="00BB1351">
        <w:rPr>
          <w:sz w:val="24"/>
        </w:rPr>
        <w:t xml:space="preserve">Ancient Egypt.  </w:t>
      </w:r>
    </w:p>
    <w:p w:rsidR="00BB1351" w:rsidRDefault="00357EA6" w:rsidP="00BB1351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Students will take notes on a </w:t>
      </w:r>
      <w:r w:rsidR="007E1592">
        <w:rPr>
          <w:sz w:val="24"/>
        </w:rPr>
        <w:t xml:space="preserve">note-taking guide as they </w:t>
      </w:r>
      <w:r>
        <w:rPr>
          <w:sz w:val="24"/>
        </w:rPr>
        <w:t>generate questions to the tour guide to find out more about</w:t>
      </w:r>
      <w:r w:rsidR="007E1592">
        <w:rPr>
          <w:sz w:val="24"/>
        </w:rPr>
        <w:t xml:space="preserve"> the communication, religion,</w:t>
      </w:r>
      <w:r>
        <w:rPr>
          <w:sz w:val="24"/>
        </w:rPr>
        <w:t xml:space="preserve"> culture, government, and technology.</w:t>
      </w:r>
      <w:r w:rsidR="007E1592">
        <w:rPr>
          <w:sz w:val="24"/>
        </w:rPr>
        <w:t xml:space="preserve"> </w:t>
      </w:r>
    </w:p>
    <w:p w:rsidR="007E1592" w:rsidRDefault="007E1592" w:rsidP="00BB1351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Students will also sketch a map of the exhibits in the gallery to better understand their arrangement.</w:t>
      </w:r>
    </w:p>
    <w:p w:rsidR="00357EA6" w:rsidRDefault="00357EA6" w:rsidP="00357EA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the field trip, the teacher will lead the class in </w:t>
      </w:r>
      <w:r w:rsidR="007E1592">
        <w:rPr>
          <w:sz w:val="24"/>
        </w:rPr>
        <w:t>recreating</w:t>
      </w:r>
      <w:r>
        <w:rPr>
          <w:sz w:val="24"/>
        </w:rPr>
        <w:t xml:space="preserve"> the floor plan of the gallery containing all of the information that they gathered on their tour using the online presentation tool, </w:t>
      </w:r>
      <w:proofErr w:type="spellStart"/>
      <w:r>
        <w:rPr>
          <w:sz w:val="24"/>
        </w:rPr>
        <w:t>Prezi</w:t>
      </w:r>
      <w:proofErr w:type="spellEnd"/>
      <w:r>
        <w:rPr>
          <w:sz w:val="24"/>
        </w:rPr>
        <w:t>.</w:t>
      </w:r>
    </w:p>
    <w:p w:rsidR="00357EA6" w:rsidRPr="00A343B4" w:rsidRDefault="00357EA6" w:rsidP="00357EA6">
      <w:pPr>
        <w:pStyle w:val="ListParagraph"/>
        <w:numPr>
          <w:ilvl w:val="0"/>
          <w:numId w:val="1"/>
        </w:numPr>
      </w:pPr>
      <w:r w:rsidRPr="00A343B4">
        <w:rPr>
          <w:sz w:val="24"/>
        </w:rPr>
        <w:t>In groups, students will generate a list of questions for research about the timeline, communication, religion, culture, government, and technology of the following ancient river civilizations: Mesopotamia,</w:t>
      </w:r>
      <w:r w:rsidR="00A343B4">
        <w:rPr>
          <w:sz w:val="24"/>
        </w:rPr>
        <w:t xml:space="preserve"> </w:t>
      </w:r>
      <w:r w:rsidRPr="00A343B4">
        <w:rPr>
          <w:sz w:val="24"/>
        </w:rPr>
        <w:t>Indus Valley, China</w:t>
      </w:r>
      <w:r w:rsidR="00A343B4">
        <w:rPr>
          <w:sz w:val="24"/>
        </w:rPr>
        <w:t>.</w:t>
      </w:r>
    </w:p>
    <w:p w:rsidR="00A343B4" w:rsidRPr="00A343B4" w:rsidRDefault="00A343B4" w:rsidP="00357EA6">
      <w:pPr>
        <w:pStyle w:val="ListParagraph"/>
        <w:numPr>
          <w:ilvl w:val="0"/>
          <w:numId w:val="1"/>
        </w:numPr>
      </w:pPr>
      <w:r>
        <w:rPr>
          <w:sz w:val="24"/>
        </w:rPr>
        <w:t xml:space="preserve">Each group will use the following </w:t>
      </w:r>
      <w:r w:rsidRPr="004203EE">
        <w:rPr>
          <w:sz w:val="24"/>
        </w:rPr>
        <w:t>Jog the Web</w:t>
      </w:r>
      <w:r>
        <w:rPr>
          <w:sz w:val="24"/>
        </w:rPr>
        <w:t xml:space="preserve"> </w:t>
      </w:r>
      <w:hyperlink r:id="rId5" w:history="1">
        <w:r w:rsidR="00512A0E" w:rsidRPr="008B3106">
          <w:rPr>
            <w:rStyle w:val="Hyperlink"/>
            <w:sz w:val="24"/>
          </w:rPr>
          <w:t>http://www.jogtheweb.com/run/GEwq2dlvTQ1K/Ancient-River-Civilizations</w:t>
        </w:r>
      </w:hyperlink>
      <w:r w:rsidR="00512A0E">
        <w:rPr>
          <w:sz w:val="24"/>
        </w:rPr>
        <w:t xml:space="preserve"> </w:t>
      </w:r>
      <w:r>
        <w:rPr>
          <w:sz w:val="24"/>
        </w:rPr>
        <w:t xml:space="preserve">to conduct online research about each of the three civilizations and take notes on a </w:t>
      </w:r>
      <w:r w:rsidRPr="004203EE">
        <w:rPr>
          <w:sz w:val="24"/>
        </w:rPr>
        <w:t>note-taking guide</w:t>
      </w:r>
      <w:r>
        <w:rPr>
          <w:sz w:val="24"/>
        </w:rPr>
        <w:t>.</w:t>
      </w:r>
    </w:p>
    <w:p w:rsidR="004B2214" w:rsidRPr="004B2214" w:rsidRDefault="00A343B4" w:rsidP="00357EA6">
      <w:pPr>
        <w:pStyle w:val="ListParagraph"/>
        <w:numPr>
          <w:ilvl w:val="0"/>
          <w:numId w:val="1"/>
        </w:numPr>
      </w:pPr>
      <w:r>
        <w:rPr>
          <w:sz w:val="24"/>
        </w:rPr>
        <w:t xml:space="preserve">Each group will create an online presentation </w:t>
      </w:r>
      <w:r w:rsidR="004B2214">
        <w:rPr>
          <w:sz w:val="24"/>
        </w:rPr>
        <w:t>using Prezi</w:t>
      </w:r>
      <w:r>
        <w:rPr>
          <w:sz w:val="24"/>
        </w:rPr>
        <w:t xml:space="preserve"> to design the floor plan, including all exhibits and corresponding signage</w:t>
      </w:r>
      <w:r w:rsidR="004B2214">
        <w:rPr>
          <w:sz w:val="24"/>
        </w:rPr>
        <w:t xml:space="preserve"> for each civilization.</w:t>
      </w:r>
    </w:p>
    <w:p w:rsidR="00357EA6" w:rsidRPr="004B2214" w:rsidRDefault="004B2214" w:rsidP="00357EA6">
      <w:pPr>
        <w:pStyle w:val="ListParagraph"/>
        <w:numPr>
          <w:ilvl w:val="0"/>
          <w:numId w:val="1"/>
        </w:numPr>
        <w:rPr>
          <w:sz w:val="24"/>
        </w:rPr>
      </w:pPr>
      <w:r w:rsidRPr="004B2214">
        <w:rPr>
          <w:sz w:val="24"/>
        </w:rPr>
        <w:t>Each group will present their floor plans to the class, and the class will vote and make final decisions about the exhibits for the museum gallery to submit as a proposal to the museum.</w:t>
      </w:r>
    </w:p>
    <w:sectPr w:rsidR="00357EA6" w:rsidRPr="004B2214" w:rsidSect="0024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44C0"/>
    <w:multiLevelType w:val="hybridMultilevel"/>
    <w:tmpl w:val="2D44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130B7B"/>
    <w:rsid w:val="00130B7B"/>
    <w:rsid w:val="00245DEB"/>
    <w:rsid w:val="00357EA6"/>
    <w:rsid w:val="004203EE"/>
    <w:rsid w:val="004B2214"/>
    <w:rsid w:val="00512A0E"/>
    <w:rsid w:val="00675096"/>
    <w:rsid w:val="007E1592"/>
    <w:rsid w:val="009F5005"/>
    <w:rsid w:val="00A343B4"/>
    <w:rsid w:val="00AE7362"/>
    <w:rsid w:val="00BB1351"/>
    <w:rsid w:val="00D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gtheweb.com/run/GEwq2dlvTQ1K/Ancient-River-Civiliz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sthompson</dc:creator>
  <cp:lastModifiedBy>mpoche</cp:lastModifiedBy>
  <cp:revision>2</cp:revision>
  <dcterms:created xsi:type="dcterms:W3CDTF">2014-03-10T17:02:00Z</dcterms:created>
  <dcterms:modified xsi:type="dcterms:W3CDTF">2014-03-10T17:02:00Z</dcterms:modified>
</cp:coreProperties>
</file>